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3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3"/>
        <w:gridCol w:w="1983"/>
        <w:gridCol w:w="1696"/>
        <w:gridCol w:w="1910"/>
        <w:gridCol w:w="1774"/>
      </w:tblGrid>
      <w:tr w:rsidR="00127630" w:rsidRPr="007F58DD" w:rsidTr="001D2B6C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contextualSpacing/>
              <w:jc w:val="right"/>
              <w:rPr>
                <w:noProof/>
                <w:sz w:val="28"/>
                <w:szCs w:val="28"/>
              </w:rPr>
            </w:pPr>
            <w:r w:rsidRPr="007F58DD">
              <w:rPr>
                <w:noProof/>
                <w:sz w:val="28"/>
                <w:szCs w:val="28"/>
              </w:rPr>
              <w:t>Приложение 1</w:t>
            </w:r>
          </w:p>
          <w:p w:rsidR="00127630" w:rsidRPr="007F58DD" w:rsidRDefault="00127630" w:rsidP="001D2B6C">
            <w:pPr>
              <w:contextualSpacing/>
              <w:rPr>
                <w:noProof/>
              </w:rPr>
            </w:pPr>
            <w:r w:rsidRPr="007F58DD">
              <w:rPr>
                <w:noProof/>
              </w:rPr>
              <w:t> </w:t>
            </w:r>
          </w:p>
          <w:p w:rsidR="00127630" w:rsidRPr="007F58DD" w:rsidRDefault="00127630" w:rsidP="001D2B6C">
            <w:pPr>
              <w:ind w:firstLine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7F58DD">
              <w:rPr>
                <w:b/>
                <w:bCs/>
                <w:sz w:val="26"/>
                <w:szCs w:val="26"/>
              </w:rPr>
              <w:t xml:space="preserve">Категории плательщиков и застрахованных лиц, </w:t>
            </w:r>
          </w:p>
          <w:p w:rsidR="00127630" w:rsidRPr="007F58DD" w:rsidRDefault="00127630" w:rsidP="001D2B6C">
            <w:pPr>
              <w:ind w:firstLine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7F58DD">
              <w:rPr>
                <w:b/>
                <w:bCs/>
                <w:sz w:val="26"/>
                <w:szCs w:val="26"/>
              </w:rPr>
              <w:t xml:space="preserve">тарифы и сроки перечисления взносов обязательного </w:t>
            </w:r>
          </w:p>
          <w:p w:rsidR="00127630" w:rsidRPr="007F58DD" w:rsidRDefault="00127630" w:rsidP="001D2B6C">
            <w:pPr>
              <w:ind w:firstLine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7F58DD">
              <w:rPr>
                <w:b/>
                <w:bCs/>
                <w:sz w:val="26"/>
                <w:szCs w:val="26"/>
              </w:rPr>
              <w:t>государственного социального страхования</w:t>
            </w:r>
          </w:p>
          <w:p w:rsidR="00127630" w:rsidRPr="007F58DD" w:rsidRDefault="00127630" w:rsidP="001D2B6C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127630" w:rsidRPr="007F58DD" w:rsidRDefault="00127630" w:rsidP="001D2B6C">
            <w:pPr>
              <w:contextualSpacing/>
              <w:rPr>
                <w:sz w:val="26"/>
                <w:szCs w:val="26"/>
              </w:rPr>
            </w:pPr>
            <w:r w:rsidRPr="007F58DD">
              <w:rPr>
                <w:sz w:val="26"/>
                <w:szCs w:val="26"/>
              </w:rPr>
              <w:t>Категории плательщиков и застрахованных лиц, тарифы взносов обязательного государственного социального страхования, основа для их исчисления и сроки перечисления в бюджет государственного социального страхования, а также виды застр</w:t>
            </w:r>
            <w:r w:rsidRPr="007F58DD">
              <w:rPr>
                <w:sz w:val="26"/>
                <w:szCs w:val="26"/>
              </w:rPr>
              <w:t>а</w:t>
            </w:r>
            <w:r w:rsidRPr="007F58DD">
              <w:rPr>
                <w:sz w:val="26"/>
                <w:szCs w:val="26"/>
              </w:rPr>
              <w:t>хованных социальных пособий устанавливаются следующим образом:</w:t>
            </w:r>
          </w:p>
          <w:p w:rsidR="00127630" w:rsidRPr="007F58DD" w:rsidRDefault="00127630" w:rsidP="001D2B6C">
            <w:pPr>
              <w:contextualSpacing/>
              <w:rPr>
                <w:noProof/>
                <w:sz w:val="26"/>
                <w:szCs w:val="26"/>
              </w:rPr>
            </w:pPr>
          </w:p>
        </w:tc>
      </w:tr>
      <w:tr w:rsidR="00127630" w:rsidRPr="007F58DD" w:rsidTr="001D2B6C">
        <w:trPr>
          <w:jc w:val="center"/>
        </w:trPr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center"/>
              <w:rPr>
                <w:rFonts w:eastAsia="Calibri"/>
                <w:b/>
                <w:bCs/>
                <w:noProof/>
              </w:rPr>
            </w:pPr>
            <w:r w:rsidRPr="007F58DD">
              <w:rPr>
                <w:rFonts w:eastAsia="Calibri"/>
                <w:b/>
                <w:bCs/>
                <w:noProof/>
              </w:rPr>
              <w:t>Категории плательщиков и застрахованных лиц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center"/>
              <w:rPr>
                <w:rFonts w:eastAsia="Calibri"/>
                <w:b/>
                <w:bCs/>
                <w:noProof/>
              </w:rPr>
            </w:pPr>
            <w:r w:rsidRPr="007F58DD">
              <w:rPr>
                <w:rFonts w:eastAsia="Calibri"/>
                <w:b/>
                <w:bCs/>
                <w:noProof/>
              </w:rPr>
              <w:t>Тарифы и основа для исчисления взноса обязательного государственного социального страхования, выплачиваемых за счет работодателя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center"/>
              <w:rPr>
                <w:rFonts w:eastAsia="Calibri"/>
                <w:b/>
                <w:bCs/>
                <w:noProof/>
              </w:rPr>
            </w:pPr>
            <w:r w:rsidRPr="007F58DD">
              <w:rPr>
                <w:rFonts w:eastAsia="Calibri"/>
                <w:b/>
                <w:bCs/>
                <w:noProof/>
              </w:rPr>
              <w:t>Тарифы и основа для исчисления индивидуального взноса обязательного государственного социального страхования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center"/>
              <w:rPr>
                <w:rFonts w:eastAsia="Calibri"/>
                <w:b/>
                <w:bCs/>
                <w:noProof/>
              </w:rPr>
            </w:pPr>
            <w:r w:rsidRPr="007F58DD">
              <w:rPr>
                <w:rFonts w:eastAsia="Calibri"/>
                <w:b/>
                <w:bCs/>
                <w:noProof/>
              </w:rPr>
              <w:t>Сроки перечисления взносов обязательного государственного социального страхования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center"/>
              <w:rPr>
                <w:rFonts w:eastAsia="Calibri"/>
                <w:b/>
                <w:bCs/>
                <w:noProof/>
              </w:rPr>
            </w:pPr>
            <w:r w:rsidRPr="007F58DD">
              <w:rPr>
                <w:rFonts w:eastAsia="Calibri"/>
                <w:b/>
                <w:bCs/>
                <w:noProof/>
              </w:rPr>
              <w:t>Виды застрахованных социальных пособий</w:t>
            </w:r>
          </w:p>
        </w:tc>
      </w:tr>
      <w:tr w:rsidR="00127630" w:rsidRPr="007F58DD" w:rsidTr="001D2B6C">
        <w:trPr>
          <w:jc w:val="center"/>
        </w:trPr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1.1. Работодатель, юридическое или физическое лицо, приравненное к работодателю:</w:t>
            </w: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noProof/>
              </w:rPr>
            </w:pPr>
            <w:r w:rsidRPr="007F58DD">
              <w:rPr>
                <w:noProof/>
              </w:rPr>
              <w:t>– за лиц, работающих по индивидуальному трудовому договору, лиц, находящихся в служебных отношениях на основании административного акта или работающих по иным гражданским договорам о выполнении работ или оказании услуг, за исключением лиц, указанных в пунктах 1.2, 1.3 и 1.6;</w:t>
            </w: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noProof/>
              </w:rPr>
            </w:pPr>
            <w:r w:rsidRPr="007F58DD">
              <w:rPr>
                <w:noProof/>
              </w:rPr>
              <w:t>– за работающих и/или других физических лиц на основании гражданских договоров о выполнении работ или оказании услуг – в случае резидентов информационно-технологических парков;</w:t>
            </w: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noProof/>
              </w:rPr>
            </w:pPr>
            <w:r w:rsidRPr="007F58DD">
              <w:rPr>
                <w:noProof/>
              </w:rPr>
              <w:t xml:space="preserve">– за граждан Республики Молдова, работающих по договору в международных проектах, учреждениях и организациях, </w:t>
            </w:r>
            <w:r w:rsidRPr="007F58DD">
              <w:rPr>
                <w:noProof/>
              </w:rPr>
              <w:lastRenderedPageBreak/>
              <w:t>независимо от источника финансирования деятельности, если международными соглашениями, стороной которых является Республика Молдова, не предусмотрено освобождение от уплаты взносов обязательного государственного социального страхования;</w:t>
            </w: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noProof/>
              </w:rPr>
            </w:pPr>
            <w:r w:rsidRPr="007F58DD">
              <w:rPr>
                <w:noProof/>
              </w:rPr>
              <w:t>– за лиц, работающих на выборных должностях или назначенных в органы исполнительной власти;</w:t>
            </w: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noProof/>
              </w:rPr>
            </w:pPr>
            <w:r w:rsidRPr="007F58DD">
              <w:rPr>
                <w:noProof/>
              </w:rPr>
              <w:t>– за судей, прокуроров, народных адвокатов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</w:rPr>
              <w:lastRenderedPageBreak/>
              <w:t>23 процента на фонд оплаты труда и другие выплаты для работодателей бюджетных органов/учреждений и публичных органов/учреждений на самоуправлении, за исключением учреждений высшего обр</w:t>
            </w:r>
            <w:r w:rsidRPr="007F58DD">
              <w:rPr>
                <w:rFonts w:eastAsia="Calibri"/>
              </w:rPr>
              <w:t>а</w:t>
            </w:r>
            <w:r w:rsidRPr="007F58DD">
              <w:rPr>
                <w:rFonts w:eastAsia="Calibri"/>
              </w:rPr>
              <w:t>зования и медико-санитарных учреждений</w:t>
            </w:r>
            <w:r w:rsidRPr="007F58DD">
              <w:rPr>
                <w:rFonts w:eastAsia="Calibri"/>
              </w:rPr>
              <w:br/>
            </w:r>
            <w:r w:rsidRPr="007F58DD">
              <w:rPr>
                <w:rFonts w:eastAsia="Calibri"/>
              </w:rPr>
              <w:br/>
              <w:t>18 процентов на фонд оплаты труда и другие выплаты для работодателей частного се</w:t>
            </w:r>
            <w:r w:rsidRPr="007F58DD">
              <w:rPr>
                <w:rFonts w:eastAsia="Calibri"/>
              </w:rPr>
              <w:t>к</w:t>
            </w:r>
            <w:r w:rsidRPr="007F58DD">
              <w:rPr>
                <w:rFonts w:eastAsia="Calibri"/>
              </w:rPr>
              <w:t>тора, учреждений высшего образования и медико-санитарных учреждений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 xml:space="preserve">6 процентов </w:t>
            </w:r>
            <w:r>
              <w:rPr>
                <w:rFonts w:eastAsia="Calibri"/>
                <w:noProof/>
              </w:rPr>
              <w:t xml:space="preserve">из </w:t>
            </w:r>
            <w:r w:rsidRPr="007F58DD">
              <w:rPr>
                <w:rFonts w:eastAsia="Calibri"/>
                <w:noProof/>
              </w:rPr>
              <w:t>ежемесячной заработной платы и других выплат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Ежемесячно, до 25-го числа месяца, следующего за отчетным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Все виды пособий государственного социального страхования</w:t>
            </w:r>
          </w:p>
        </w:tc>
      </w:tr>
      <w:tr w:rsidR="00127630" w:rsidRPr="007F58DD" w:rsidTr="001D2B6C">
        <w:trPr>
          <w:jc w:val="center"/>
        </w:trPr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lastRenderedPageBreak/>
              <w:t>1.2. Работодатель – за лиц, работающих по индивидуальному трудовому договору или иным договорам о выполнении работ или оказании услуг, работающих в специальных условиях труда, согласно приложению 2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33 процента на фонд оплаты труда и другие выплаты для работодателей бюджетных органов/учреждений и публичных органов/учреждений на самоуправлении, за исключением работодателей частного сектора</w:t>
            </w: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26 процентов на фонд оплаты труда и другие выплаты для работодателей частного сектора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 xml:space="preserve">6 процентов </w:t>
            </w:r>
            <w:r>
              <w:rPr>
                <w:rFonts w:eastAsia="Calibri"/>
                <w:noProof/>
              </w:rPr>
              <w:t xml:space="preserve">из </w:t>
            </w:r>
            <w:r w:rsidRPr="007F58DD">
              <w:rPr>
                <w:rFonts w:eastAsia="Calibri"/>
                <w:noProof/>
              </w:rPr>
              <w:t>ежемесячной заработной платы и других выплат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Ежемесячно, до 25-го числа месяца, следующего за отчетным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Все виды пособий государственного социального страхования</w:t>
            </w:r>
          </w:p>
        </w:tc>
      </w:tr>
      <w:tr w:rsidR="00127630" w:rsidRPr="007F58DD" w:rsidTr="001D2B6C">
        <w:trPr>
          <w:jc w:val="center"/>
        </w:trPr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 xml:space="preserve">1.3. Работодатель – за лиц, работающих по индивидуальному трудовому договору или по иным договорам о выполнении работ или оказании услуг, отвечающих требованиям, установленным частью (21) статьи 24 </w:t>
            </w:r>
            <w:hyperlink r:id="rId4" w:history="1">
              <w:r w:rsidRPr="007F58DD">
                <w:rPr>
                  <w:rFonts w:eastAsia="Calibri"/>
                  <w:noProof/>
                </w:rPr>
                <w:t xml:space="preserve">Закона о введении в действие разделов I и II Налогового кодекса </w:t>
              </w:r>
            </w:hyperlink>
            <w:r w:rsidRPr="007F58DD">
              <w:rPr>
                <w:rFonts w:eastAsia="Calibri"/>
                <w:noProof/>
              </w:rPr>
              <w:t>№ 1164/1997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</w:rPr>
              <w:t>18 процентов на две среднемесячные заработные платы по эк</w:t>
            </w:r>
            <w:r w:rsidRPr="007F58DD">
              <w:rPr>
                <w:rFonts w:eastAsia="Calibri"/>
              </w:rPr>
              <w:t>о</w:t>
            </w:r>
            <w:r w:rsidRPr="007F58DD">
              <w:rPr>
                <w:rFonts w:eastAsia="Calibri"/>
              </w:rPr>
              <w:t>номике,</w:t>
            </w:r>
            <w:r>
              <w:rPr>
                <w:rFonts w:eastAsia="Calibri"/>
              </w:rPr>
              <w:t xml:space="preserve"> </w:t>
            </w:r>
            <w:r w:rsidRPr="007F58DD">
              <w:rPr>
                <w:rFonts w:eastAsia="Calibri"/>
                <w:noProof/>
              </w:rPr>
              <w:t>прогнози</w:t>
            </w:r>
            <w:r>
              <w:rPr>
                <w:rFonts w:eastAsia="Calibri"/>
                <w:noProof/>
              </w:rPr>
              <w:t xml:space="preserve">- </w:t>
            </w:r>
            <w:r w:rsidRPr="007F58DD">
              <w:rPr>
                <w:rFonts w:eastAsia="Calibri"/>
                <w:noProof/>
              </w:rPr>
              <w:t>руемые на отчетный год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 xml:space="preserve">6 процентов </w:t>
            </w:r>
            <w:r>
              <w:rPr>
                <w:rFonts w:eastAsia="Calibri"/>
                <w:noProof/>
              </w:rPr>
              <w:t xml:space="preserve">из </w:t>
            </w:r>
            <w:r w:rsidRPr="007F58DD">
              <w:rPr>
                <w:rFonts w:eastAsia="Calibri"/>
                <w:noProof/>
              </w:rPr>
              <w:t>ежемесячной заработной платы и других выплат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Ежемесячно, до 25-го числа месяца,</w:t>
            </w:r>
            <w:r>
              <w:rPr>
                <w:rFonts w:eastAsia="Calibri"/>
                <w:noProof/>
              </w:rPr>
              <w:t xml:space="preserve"> </w:t>
            </w:r>
            <w:r w:rsidRPr="007F58DD">
              <w:rPr>
                <w:rFonts w:eastAsia="Calibri"/>
                <w:noProof/>
              </w:rPr>
              <w:t>следу</w:t>
            </w:r>
            <w:r>
              <w:rPr>
                <w:rFonts w:eastAsia="Calibri"/>
                <w:noProof/>
              </w:rPr>
              <w:t>-</w:t>
            </w:r>
            <w:r w:rsidRPr="007F58DD">
              <w:rPr>
                <w:rFonts w:eastAsia="Calibri"/>
                <w:noProof/>
              </w:rPr>
              <w:t>ющего за отчетным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Все виды пособий государственного социального страхования</w:t>
            </w:r>
          </w:p>
        </w:tc>
      </w:tr>
      <w:tr w:rsidR="00127630" w:rsidRPr="007F58DD" w:rsidTr="001D2B6C">
        <w:trPr>
          <w:jc w:val="center"/>
        </w:trPr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</w:pPr>
            <w:r w:rsidRPr="007F58DD">
              <w:t>1.4. Лица, самостоятельно осуществляющие профессиональную враче</w:t>
            </w:r>
            <w:r w:rsidRPr="007F58DD">
              <w:t>б</w:t>
            </w:r>
            <w:r w:rsidRPr="007F58DD">
              <w:t xml:space="preserve">ную </w:t>
            </w:r>
            <w:r w:rsidRPr="007F58DD">
              <w:lastRenderedPageBreak/>
              <w:t>деятельность в одной из форм организации профессиональной деятельности, предусмотренных Законом об охране здоровья № 411/1995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</w:rPr>
            </w:pPr>
            <w:r w:rsidRPr="007F58DD">
              <w:rPr>
                <w:rFonts w:eastAsia="Calibri"/>
              </w:rPr>
              <w:lastRenderedPageBreak/>
              <w:t xml:space="preserve">18 процентов </w:t>
            </w:r>
            <w:r>
              <w:rPr>
                <w:rFonts w:eastAsia="Calibri"/>
              </w:rPr>
              <w:t>на</w:t>
            </w:r>
            <w:r w:rsidRPr="007F58DD">
              <w:rPr>
                <w:rFonts w:eastAsia="Calibri"/>
              </w:rPr>
              <w:t xml:space="preserve"> доход семейного врача – обладателя практики</w:t>
            </w:r>
            <w:r>
              <w:rPr>
                <w:rFonts w:eastAsia="Calibri"/>
              </w:rPr>
              <w:t xml:space="preserve"> </w:t>
            </w:r>
            <w:r w:rsidRPr="007F58DD">
              <w:rPr>
                <w:rFonts w:eastAsia="Calibri"/>
              </w:rPr>
              <w:t xml:space="preserve">семейного врача, установленный </w:t>
            </w:r>
            <w:r w:rsidRPr="007F58DD">
              <w:rPr>
                <w:rFonts w:eastAsia="Calibri"/>
              </w:rPr>
              <w:lastRenderedPageBreak/>
              <w:t>в соответствии с положениями законодател</w:t>
            </w:r>
            <w:r w:rsidRPr="007F58DD">
              <w:rPr>
                <w:rFonts w:eastAsia="Calibri"/>
              </w:rPr>
              <w:t>ь</w:t>
            </w:r>
            <w:r w:rsidRPr="007F58DD">
              <w:rPr>
                <w:rFonts w:eastAsia="Calibri"/>
              </w:rPr>
              <w:t>ства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</w:rPr>
              <w:lastRenderedPageBreak/>
              <w:t xml:space="preserve">6 процентов </w:t>
            </w:r>
            <w:r>
              <w:rPr>
                <w:rFonts w:eastAsia="Calibri"/>
              </w:rPr>
              <w:t xml:space="preserve">на </w:t>
            </w:r>
            <w:r w:rsidRPr="007F58DD">
              <w:rPr>
                <w:rFonts w:eastAsia="Calibri"/>
              </w:rPr>
              <w:t xml:space="preserve">доход семейного врача – обладателя практики </w:t>
            </w:r>
            <w:r w:rsidRPr="007F58DD">
              <w:rPr>
                <w:rFonts w:eastAsia="Calibri"/>
              </w:rPr>
              <w:lastRenderedPageBreak/>
              <w:t>семейного врача, устано</w:t>
            </w:r>
            <w:r w:rsidRPr="007F58DD">
              <w:rPr>
                <w:rFonts w:eastAsia="Calibri"/>
              </w:rPr>
              <w:t>в</w:t>
            </w:r>
            <w:r w:rsidRPr="007F58DD">
              <w:rPr>
                <w:rFonts w:eastAsia="Calibri"/>
              </w:rPr>
              <w:t>ленного в соотве</w:t>
            </w:r>
            <w:r w:rsidRPr="007F58DD">
              <w:rPr>
                <w:rFonts w:eastAsia="Calibri"/>
              </w:rPr>
              <w:t>т</w:t>
            </w:r>
            <w:r w:rsidRPr="007F58DD">
              <w:rPr>
                <w:rFonts w:eastAsia="Calibri"/>
              </w:rPr>
              <w:t>ствии с положениями законодател</w:t>
            </w:r>
            <w:r w:rsidRPr="007F58DD">
              <w:rPr>
                <w:rFonts w:eastAsia="Calibri"/>
              </w:rPr>
              <w:t>ь</w:t>
            </w:r>
            <w:r w:rsidRPr="007F58DD">
              <w:rPr>
                <w:rFonts w:eastAsia="Calibri"/>
              </w:rPr>
              <w:t>ства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</w:rPr>
              <w:lastRenderedPageBreak/>
              <w:t>Ежемесячно, до 25-го числа месяца, следующего за отчетным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</w:rPr>
              <w:t>Все виды пособий государственного социального страхования</w:t>
            </w:r>
          </w:p>
        </w:tc>
      </w:tr>
      <w:tr w:rsidR="00127630" w:rsidRPr="007F58DD" w:rsidTr="001D2B6C">
        <w:trPr>
          <w:jc w:val="center"/>
        </w:trPr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lastRenderedPageBreak/>
              <w:t>1.5. Резиденты информационно-технологических парков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 xml:space="preserve">В соответствии с </w:t>
            </w:r>
            <w:hyperlink r:id="rId5" w:history="1">
              <w:r w:rsidRPr="007F58DD">
                <w:rPr>
                  <w:rFonts w:eastAsia="Calibri"/>
                  <w:noProof/>
                </w:rPr>
                <w:t xml:space="preserve">Законом об информационно-технологических парках </w:t>
              </w:r>
            </w:hyperlink>
            <w:r w:rsidRPr="007F58DD">
              <w:rPr>
                <w:rFonts w:eastAsia="Calibri"/>
                <w:noProof/>
              </w:rPr>
              <w:t>№ 77/2016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Ежемесячно, до 25-го числа месяца, следующего за отчетным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 xml:space="preserve">Все виды пособий государственного социального страхования из застрахованного дохода, предусмотренного </w:t>
            </w:r>
            <w:hyperlink r:id="rId6" w:history="1">
              <w:r w:rsidRPr="007F58DD">
                <w:rPr>
                  <w:rFonts w:eastAsia="Calibri"/>
                  <w:noProof/>
                </w:rPr>
                <w:t>Законом об информационно-технологических парках № 77/2016</w:t>
              </w:r>
            </w:hyperlink>
          </w:p>
        </w:tc>
      </w:tr>
      <w:tr w:rsidR="00127630" w:rsidRPr="007F58DD" w:rsidTr="001D2B6C">
        <w:trPr>
          <w:trHeight w:val="5756"/>
          <w:jc w:val="center"/>
        </w:trPr>
        <w:tc>
          <w:tcPr>
            <w:tcW w:w="111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1.6. Работодатели в сфере сельского хозяйства (физические и юридические лица), осуществляющие на протяжении всего бюджетного года исключительно виды деятельности, предусмотренные в группах 01.1–01.6 Классификатора видов экономической деятельности Молдовы, утвержденного Постановлением коллегии Национального бюро статистики № 20/2009, – за лиц, работающих по индивидуальному трудовому договору или иным договорам о выполнении работ или оказании услуг: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18 процентов на фонд оплаты труда и другие выплаты всем работникам предприятия</w:t>
            </w: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6 процентов</w:t>
            </w:r>
            <w:r>
              <w:rPr>
                <w:rFonts w:eastAsia="Calibri"/>
                <w:noProof/>
              </w:rPr>
              <w:t xml:space="preserve"> из </w:t>
            </w:r>
            <w:r w:rsidRPr="007F58DD">
              <w:rPr>
                <w:rFonts w:eastAsia="Calibri"/>
                <w:noProof/>
              </w:rPr>
              <w:t>ежемесячной заработной платы и других выплат</w:t>
            </w: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</w:tc>
        <w:tc>
          <w:tcPr>
            <w:tcW w:w="10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Ежемесячно, до 25-го числа месяца, следующего за отчетным</w:t>
            </w:r>
          </w:p>
        </w:tc>
        <w:tc>
          <w:tcPr>
            <w:tcW w:w="9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Все виды пособий государственного социального страхования</w:t>
            </w:r>
          </w:p>
        </w:tc>
      </w:tr>
      <w:tr w:rsidR="00127630" w:rsidRPr="007F58DD" w:rsidTr="001D2B6C">
        <w:trPr>
          <w:trHeight w:val="523"/>
          <w:jc w:val="center"/>
        </w:trPr>
        <w:tc>
          <w:tcPr>
            <w:tcW w:w="111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– из средств работодателя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6 процентов на фонд оплаты труда и другие выплаты</w:t>
            </w: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</w:tc>
        <w:tc>
          <w:tcPr>
            <w:tcW w:w="100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</w:tc>
      </w:tr>
      <w:tr w:rsidR="00127630" w:rsidRPr="007F58DD" w:rsidTr="001D2B6C">
        <w:trPr>
          <w:trHeight w:val="692"/>
          <w:jc w:val="center"/>
        </w:trPr>
        <w:tc>
          <w:tcPr>
            <w:tcW w:w="111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– из государственного бюджета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12 процентов на фонд оплаты труда и другие выплаты</w:t>
            </w:r>
          </w:p>
        </w:tc>
        <w:tc>
          <w:tcPr>
            <w:tcW w:w="894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</w:tc>
        <w:tc>
          <w:tcPr>
            <w:tcW w:w="10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</w:tc>
        <w:tc>
          <w:tcPr>
            <w:tcW w:w="93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</w:tc>
      </w:tr>
      <w:tr w:rsidR="00127630" w:rsidRPr="007F58DD" w:rsidTr="001D2B6C">
        <w:trPr>
          <w:jc w:val="center"/>
        </w:trPr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 xml:space="preserve">1.7. Физические лица, за исключением пенсионеров, лиц с ограниченными возможностями, а также лиц, относящихся к категориям плательщиков, указанным в пунктах 1.1–1.6, находящихся в одном из следующих </w:t>
            </w:r>
            <w:r w:rsidRPr="007F58DD">
              <w:rPr>
                <w:rFonts w:eastAsia="Calibri"/>
                <w:noProof/>
              </w:rPr>
              <w:lastRenderedPageBreak/>
              <w:t>положений:</w:t>
            </w: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noProof/>
              </w:rPr>
            </w:pPr>
            <w:r w:rsidRPr="007F58DD">
              <w:rPr>
                <w:noProof/>
              </w:rPr>
              <w:t>– учредители индивидуальных предприятий;</w:t>
            </w: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noProof/>
              </w:rPr>
            </w:pPr>
            <w:r w:rsidRPr="007F58DD">
              <w:rPr>
                <w:noProof/>
              </w:rPr>
              <w:t>– нотариусы, получившие в установленном законом порядке право на осуществление деятельности;</w:t>
            </w: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noProof/>
              </w:rPr>
            </w:pPr>
            <w:r w:rsidRPr="007F58DD">
              <w:rPr>
                <w:noProof/>
              </w:rPr>
              <w:t>– судебные исполнители, получившие в установленном законом порядке право на осуществление деятельности;</w:t>
            </w: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noProof/>
              </w:rPr>
            </w:pPr>
            <w:r w:rsidRPr="007F58DD">
              <w:rPr>
                <w:noProof/>
              </w:rPr>
              <w:t>– адвокаты, зарегистрировавшие в соответствии с законом одну из форм адвокатской деятельности;</w:t>
            </w: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noProof/>
              </w:rPr>
            </w:pPr>
            <w:r w:rsidRPr="007F58DD">
              <w:rPr>
                <w:noProof/>
              </w:rPr>
              <w:t>– авторизованные управляющие, зарегистрировавшие в соответствии с законом одну из форм деятельности управляющего;</w:t>
            </w: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noProof/>
              </w:rPr>
            </w:pPr>
            <w:r w:rsidRPr="007F58DD">
              <w:rPr>
                <w:noProof/>
              </w:rPr>
              <w:t>– физические лица, осуществляющие независимую деятельность в сфере розничной торговли, за исключением торговли подакцизными товарами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Фиксированн</w:t>
            </w:r>
            <w:r>
              <w:rPr>
                <w:rFonts w:eastAsia="Calibri"/>
                <w:noProof/>
              </w:rPr>
              <w:t>ая сумма</w:t>
            </w:r>
            <w:r w:rsidRPr="007F58DD">
              <w:rPr>
                <w:rFonts w:eastAsia="Calibri"/>
                <w:noProof/>
              </w:rPr>
              <w:t xml:space="preserve"> в соответствии с ежегодным законом о бюджете государственного социального страхования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Ежемесячно, по 1/12 годовой суммы до 25-го числа месяца, следующего за отчетным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Пенсия по возрасту и пособие на погребение</w:t>
            </w:r>
          </w:p>
        </w:tc>
      </w:tr>
      <w:tr w:rsidR="00127630" w:rsidRPr="007F58DD" w:rsidTr="001D2B6C">
        <w:trPr>
          <w:jc w:val="center"/>
        </w:trPr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lastRenderedPageBreak/>
              <w:t>1.8. Обладатели предпринимательского патента – за исключением пенсионеров, лиц с ограниченными возможностями, а также лиц, относящихся к категориям плательщиков, указанным в пунктах 1.1–1.7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Фиксирован</w:t>
            </w:r>
            <w:r>
              <w:rPr>
                <w:rFonts w:eastAsia="Calibri"/>
                <w:noProof/>
              </w:rPr>
              <w:t>ная сумма</w:t>
            </w:r>
            <w:r w:rsidRPr="007F58DD">
              <w:rPr>
                <w:rFonts w:eastAsia="Calibri"/>
                <w:noProof/>
              </w:rPr>
              <w:t xml:space="preserve"> в соответствии с ежегодным законом о бюджете государственного социального страхования, но не менее 1/12 этой суммы ежемесячно, в зависимости от продолжительно</w:t>
            </w:r>
            <w:r>
              <w:rPr>
                <w:rFonts w:eastAsia="Calibri"/>
                <w:noProof/>
              </w:rPr>
              <w:t>-</w:t>
            </w:r>
            <w:r w:rsidRPr="007F58DD">
              <w:rPr>
                <w:rFonts w:eastAsia="Calibri"/>
                <w:noProof/>
              </w:rPr>
              <w:t>сти деятельности, осуществляемой на основе предприниматель</w:t>
            </w:r>
            <w:r>
              <w:rPr>
                <w:rFonts w:eastAsia="Calibri"/>
                <w:noProof/>
              </w:rPr>
              <w:t>-</w:t>
            </w:r>
            <w:r w:rsidRPr="007F58DD">
              <w:rPr>
                <w:rFonts w:eastAsia="Calibri"/>
                <w:noProof/>
              </w:rPr>
              <w:t>ского патента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На момент запроса предпринимательского патента или продления срока его действия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Пенсия по возрасту и пособие на погребение</w:t>
            </w:r>
          </w:p>
        </w:tc>
      </w:tr>
      <w:tr w:rsidR="00127630" w:rsidRPr="007F58DD" w:rsidTr="001D2B6C">
        <w:trPr>
          <w:jc w:val="center"/>
        </w:trPr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 xml:space="preserve">1.9. Работодатель в области таксомоторных автотранспортных перевозок пассажиров – за лиц, работающих </w:t>
            </w:r>
            <w:r w:rsidRPr="007F58DD">
              <w:rPr>
                <w:rFonts w:eastAsia="Calibri"/>
                <w:noProof/>
              </w:rPr>
              <w:lastRenderedPageBreak/>
              <w:t>по индивидуальному трудовому договору, осуществляющих таксомоторные автотранспортные перевозки пассажиров</w:t>
            </w:r>
          </w:p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Фиксированн</w:t>
            </w:r>
            <w:r>
              <w:rPr>
                <w:rFonts w:eastAsia="Calibri"/>
                <w:noProof/>
              </w:rPr>
              <w:t>ая сумма</w:t>
            </w:r>
            <w:r w:rsidRPr="007F58DD">
              <w:rPr>
                <w:rFonts w:eastAsia="Calibri"/>
                <w:noProof/>
              </w:rPr>
              <w:t xml:space="preserve"> в соответствии с ежегодным законом о бюджете </w:t>
            </w:r>
            <w:r w:rsidRPr="007F58DD">
              <w:rPr>
                <w:rFonts w:eastAsia="Calibri"/>
                <w:noProof/>
              </w:rPr>
              <w:lastRenderedPageBreak/>
              <w:t>государственного социального страхования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lastRenderedPageBreak/>
              <w:t xml:space="preserve">Ежемесячно по 1/12 годовой суммы за каждого работника, принятого на работу в качестве водителя, осуществляющего </w:t>
            </w:r>
            <w:r w:rsidRPr="007F58DD">
              <w:rPr>
                <w:rFonts w:eastAsia="Calibri"/>
                <w:noProof/>
              </w:rPr>
              <w:lastRenderedPageBreak/>
              <w:t>таксомоторные автотранспортные перевозки пассажиров, до 25-го числа месяца, предшествующего отчетному. В случае приема на работу физических лиц в период после отчетного дня месяца, предшествующего отчетному, и до окончания отчетного периода работодатели обязаны уплатить взносы обязательного государственного социального страхования до конца отчетного месяца пропорционально за период до следующего отчета и полностью за отчетный месяц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lastRenderedPageBreak/>
              <w:t>Пенсия по возрасту и пособие на погребение</w:t>
            </w:r>
          </w:p>
        </w:tc>
      </w:tr>
      <w:tr w:rsidR="00127630" w:rsidRPr="007F58DD" w:rsidTr="001D2B6C">
        <w:trPr>
          <w:jc w:val="center"/>
        </w:trPr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noProof/>
              </w:rPr>
              <w:lastRenderedPageBreak/>
              <w:t xml:space="preserve">1.10. </w:t>
            </w:r>
            <w:r>
              <w:rPr>
                <w:noProof/>
              </w:rPr>
              <w:t>Ф</w:t>
            </w:r>
            <w:r w:rsidRPr="007F58DD">
              <w:rPr>
                <w:noProof/>
              </w:rPr>
              <w:t xml:space="preserve">изические лица, осуществляющие независимую деятельность в качестве поденщика, в соответствии с Законом о порядке выполнения поденщиками случайных неквалифицированных работ № </w:t>
            </w:r>
            <w:r w:rsidRPr="007F58DD">
              <w:rPr>
                <w:bCs/>
                <w:noProof/>
                <w:color w:val="000000"/>
              </w:rPr>
              <w:t>22/2018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Фиксированн</w:t>
            </w:r>
            <w:r>
              <w:rPr>
                <w:rFonts w:eastAsia="Calibri"/>
                <w:noProof/>
              </w:rPr>
              <w:t>ая сумма</w:t>
            </w:r>
            <w:r w:rsidRPr="007F58DD">
              <w:rPr>
                <w:rFonts w:eastAsia="Calibri"/>
                <w:noProof/>
              </w:rPr>
              <w:t xml:space="preserve"> в соответствии с ежегодным законом о бюджете государственного социального страхования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Ежемесячно, по 1/12</w:t>
            </w:r>
            <w:r>
              <w:rPr>
                <w:rFonts w:eastAsia="Calibri"/>
                <w:noProof/>
              </w:rPr>
              <w:t xml:space="preserve"> из</w:t>
            </w:r>
            <w:r w:rsidRPr="007F58DD">
              <w:rPr>
                <w:rFonts w:eastAsia="Calibri"/>
                <w:noProof/>
              </w:rPr>
              <w:t xml:space="preserve"> годовой суммы до 25-го числа, следующего за отчетным месяца, за месяцы</w:t>
            </w:r>
            <w:r w:rsidRPr="007F58DD">
              <w:rPr>
                <w:color w:val="000000"/>
              </w:rPr>
              <w:t>, в которые выполнялись случайные неквалифицированные работы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rFonts w:eastAsia="Calibri"/>
                <w:noProof/>
              </w:rPr>
            </w:pPr>
            <w:r w:rsidRPr="007F58DD">
              <w:rPr>
                <w:rFonts w:eastAsia="Calibri"/>
                <w:noProof/>
              </w:rPr>
              <w:t>Пенсия по возрасту и пособие на погребение</w:t>
            </w:r>
          </w:p>
        </w:tc>
      </w:tr>
      <w:tr w:rsidR="00127630" w:rsidRPr="007F58DD" w:rsidTr="001D2B6C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27630" w:rsidRPr="007F58DD" w:rsidRDefault="00127630" w:rsidP="001D2B6C">
            <w:pPr>
              <w:ind w:firstLine="0"/>
              <w:contextualSpacing/>
              <w:jc w:val="left"/>
              <w:rPr>
                <w:noProof/>
              </w:rPr>
            </w:pPr>
            <w:r w:rsidRPr="007F58DD">
              <w:rPr>
                <w:noProof/>
              </w:rPr>
              <w:t> </w:t>
            </w:r>
          </w:p>
        </w:tc>
      </w:tr>
    </w:tbl>
    <w:p w:rsidR="0081407E" w:rsidRDefault="0081407E"/>
    <w:sectPr w:rsidR="0081407E" w:rsidSect="0012763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630"/>
    <w:rsid w:val="00127630"/>
    <w:rsid w:val="0081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ex:LPLP2016042177" TargetMode="External"/><Relationship Id="rId5" Type="http://schemas.openxmlformats.org/officeDocument/2006/relationships/hyperlink" Target="lex:LPLP2016042177" TargetMode="External"/><Relationship Id="rId4" Type="http://schemas.openxmlformats.org/officeDocument/2006/relationships/hyperlink" Target="lex:LPLP199704241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2018-12-13T07:06:00Z</dcterms:created>
  <dcterms:modified xsi:type="dcterms:W3CDTF">2018-12-13T07:07:00Z</dcterms:modified>
</cp:coreProperties>
</file>